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6CBBC">
      <w:pPr>
        <w:pStyle w:val="5"/>
        <w:widowControl/>
        <w:spacing w:beforeAutospacing="0" w:after="150" w:afterAutospacing="0" w:line="239" w:lineRule="atLeast"/>
        <w:ind w:firstLine="420"/>
        <w:jc w:val="center"/>
        <w:rPr>
          <w:rStyle w:val="8"/>
          <w:rFonts w:ascii="Times New Roman" w:hAnsi="Times New Roman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湖北工程学院202</w:t>
      </w:r>
      <w:r>
        <w:rPr>
          <w:rStyle w:val="8"/>
          <w:rFonts w:ascii="Times New Roman" w:hAnsi="Times New Roman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Style w:val="8"/>
          <w:rFonts w:hint="eastAsia" w:ascii="Times New Roman" w:hAnsi="Times New Roman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专升本</w:t>
      </w:r>
    </w:p>
    <w:p w14:paraId="51C0B249">
      <w:pPr>
        <w:pStyle w:val="5"/>
        <w:widowControl/>
        <w:spacing w:beforeAutospacing="0" w:after="150" w:afterAutospacing="0" w:line="239" w:lineRule="atLeast"/>
        <w:ind w:firstLine="420"/>
        <w:jc w:val="center"/>
        <w:rPr>
          <w:rFonts w:ascii="Times New Roman" w:hAnsi="Times New Roman" w:eastAsia="微软雅黑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《风景园林基础》考试大纲</w:t>
      </w:r>
    </w:p>
    <w:p w14:paraId="305AC9C2">
      <w:pPr>
        <w:pStyle w:val="5"/>
        <w:widowControl/>
        <w:numPr>
          <w:ilvl w:val="0"/>
          <w:numId w:val="1"/>
        </w:numPr>
        <w:spacing w:beforeAutospacing="0" w:afterAutospacing="0" w:line="360" w:lineRule="auto"/>
        <w:ind w:firstLine="0"/>
        <w:rPr>
          <w:rStyle w:val="8"/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基本要求</w:t>
      </w:r>
    </w:p>
    <w:p w14:paraId="472169B6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《风景园林基础》是风景园林专业的一门重要专业基础课。本课程主要涵盖园林艺术、园林植物、园林工程、园林规划设计等方面的基础知识，旨在培养学生对风景园林领域的基本理论、基本知识和基本技能的掌握程度，为后续专业课程的学习和实际工作中的应用打下坚实的基础。</w:t>
      </w:r>
    </w:p>
    <w:p w14:paraId="4AD10CF1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考生应按本考试大纲的要求，全面、系统、准确掌握风景园林基础的相关知识；理解园林艺术的审美特征和创作原则，掌握园林植物的分类、特性和应用，熟悉园林工程的设计与施工技术，具备一定的园林规划设计能力和审美素养，能够运用所学知识分析和解决风景园林领域的实际问题。</w:t>
      </w:r>
    </w:p>
    <w:p w14:paraId="6437378A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本大纲对内容的要求由低到高，对概念和理论分为 “识记”、“理解” 和“掌握”三个层次。</w:t>
      </w:r>
    </w:p>
    <w:p w14:paraId="32B29036">
      <w:pPr>
        <w:pStyle w:val="5"/>
        <w:widowControl/>
        <w:numPr>
          <w:ilvl w:val="0"/>
          <w:numId w:val="1"/>
        </w:numPr>
        <w:spacing w:beforeAutospacing="0" w:afterAutospacing="0" w:line="360" w:lineRule="auto"/>
        <w:ind w:firstLine="0"/>
        <w:rPr>
          <w:rStyle w:val="8"/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考试形式和时间</w:t>
      </w:r>
    </w:p>
    <w:p w14:paraId="66D3C83C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考核形式为闭卷考试，考试时间为1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分钟。</w:t>
      </w:r>
    </w:p>
    <w:p w14:paraId="476E5AEF">
      <w:pPr>
        <w:pStyle w:val="5"/>
        <w:widowControl/>
        <w:numPr>
          <w:ilvl w:val="0"/>
          <w:numId w:val="1"/>
        </w:numPr>
        <w:spacing w:beforeAutospacing="0" w:afterAutospacing="0" w:line="360" w:lineRule="auto"/>
        <w:ind w:firstLine="0"/>
        <w:rPr>
          <w:rStyle w:val="8"/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考试题型大致比例：</w:t>
      </w:r>
    </w:p>
    <w:p w14:paraId="6310EB2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textAlignment w:val="baseline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本门考试无选择题，无判断题，其他题型不限。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名词解释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分、填空题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分、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问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答题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分、论述题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分、案例分析题</w:t>
      </w:r>
      <w:r>
        <w:rPr>
          <w:rFonts w:hint="eastAsia" w:ascii="Times New Roman" w:hAnsi="Times New Roman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0分。</w:t>
      </w:r>
    </w:p>
    <w:p w14:paraId="682A519A">
      <w:pPr>
        <w:pStyle w:val="5"/>
        <w:widowControl/>
        <w:numPr>
          <w:ilvl w:val="0"/>
          <w:numId w:val="1"/>
        </w:numPr>
        <w:spacing w:beforeAutospacing="0" w:afterAutospacing="0" w:line="360" w:lineRule="auto"/>
        <w:ind w:firstLine="0"/>
        <w:rPr>
          <w:rStyle w:val="8"/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考试内容和要求</w:t>
      </w:r>
      <w:bookmarkStart w:id="0" w:name="_GoBack"/>
      <w:bookmarkEnd w:id="0"/>
    </w:p>
    <w:p w14:paraId="3A20DAFE">
      <w:pPr>
        <w:pStyle w:val="5"/>
        <w:widowControl/>
        <w:numPr>
          <w:ilvl w:val="0"/>
          <w:numId w:val="2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园林美与园林艺术（30％，45 分）</w:t>
      </w:r>
    </w:p>
    <w:p w14:paraId="348E3B64">
      <w:pPr>
        <w:pStyle w:val="5"/>
        <w:widowControl/>
        <w:numPr>
          <w:ilvl w:val="0"/>
          <w:numId w:val="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园林美与园林艺术的特征</w:t>
      </w:r>
    </w:p>
    <w:p w14:paraId="66DBE9F2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1CA5B16E">
      <w:pPr>
        <w:pStyle w:val="5"/>
        <w:widowControl/>
        <w:numPr>
          <w:ilvl w:val="0"/>
          <w:numId w:val="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园林美的定义、特征，包括自然美、艺术美和社会美的融合，以及园林美的形象性、情感性、象征性等特点。</w:t>
      </w:r>
    </w:p>
    <w:p w14:paraId="0B1E9F31">
      <w:pPr>
        <w:pStyle w:val="5"/>
        <w:widowControl/>
        <w:numPr>
          <w:ilvl w:val="0"/>
          <w:numId w:val="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园林艺术的定义、特点，如综合性、时空性、地域性等。</w:t>
      </w:r>
    </w:p>
    <w:p w14:paraId="6D563E66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5EA3BC84">
      <w:pPr>
        <w:pStyle w:val="5"/>
        <w:widowControl/>
        <w:numPr>
          <w:ilvl w:val="0"/>
          <w:numId w:val="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园林美与自然美、艺术美、社会美的关系，理解：园林艺术是对自然美和生活美的艺术提炼和升华。</w:t>
      </w:r>
    </w:p>
    <w:p w14:paraId="467142C1">
      <w:pPr>
        <w:pStyle w:val="5"/>
        <w:widowControl/>
        <w:numPr>
          <w:ilvl w:val="0"/>
          <w:numId w:val="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园林艺术的表现形式和艺术手法，如园林布局、景观构成、建筑风格、植物配置等。</w:t>
      </w:r>
    </w:p>
    <w:p w14:paraId="37A66950">
      <w:pPr>
        <w:pStyle w:val="5"/>
        <w:widowControl/>
        <w:numPr>
          <w:ilvl w:val="0"/>
          <w:numId w:val="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园林流派及艺术特征</w:t>
      </w:r>
    </w:p>
    <w:p w14:paraId="4319DD6B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6DCE568E">
      <w:pPr>
        <w:pStyle w:val="5"/>
        <w:widowControl/>
        <w:numPr>
          <w:ilvl w:val="0"/>
          <w:numId w:val="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世界主要园林流派的名称、代表人物和作品，如中国古典园林的代表作品有颐和园、拙政园等，意大利台地园的代表作品有埃斯特庄园等。</w:t>
      </w:r>
    </w:p>
    <w:p w14:paraId="48D3C9E4">
      <w:pPr>
        <w:pStyle w:val="5"/>
        <w:widowControl/>
        <w:numPr>
          <w:ilvl w:val="0"/>
          <w:numId w:val="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各园林流派的基本特点，如中国古典园林追求自然与人工的融合，意大利台地园强调几何布局和对称美，英国自然风景式园林注重自然景观的再现等。</w:t>
      </w:r>
    </w:p>
    <w:p w14:paraId="6C8F56C5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071C6A1E">
      <w:pPr>
        <w:pStyle w:val="5"/>
        <w:widowControl/>
        <w:numPr>
          <w:ilvl w:val="0"/>
          <w:numId w:val="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各园林流派的哲学思想和文化内涵，如中国古典园林体现了儒家、道家的思想，意大利台地园反映了文艺复兴时期的人文主义精神等。</w:t>
      </w:r>
    </w:p>
    <w:p w14:paraId="391A3CF2">
      <w:pPr>
        <w:pStyle w:val="5"/>
        <w:widowControl/>
        <w:numPr>
          <w:ilvl w:val="0"/>
          <w:numId w:val="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各园林流派的艺术特征在园林设计中的具体应用，如中国古典园林的借景手法、英国自然风景式园林的自然式布局等。</w:t>
      </w:r>
    </w:p>
    <w:p w14:paraId="5A5F11F0">
      <w:pPr>
        <w:pStyle w:val="5"/>
        <w:widowControl/>
        <w:numPr>
          <w:ilvl w:val="0"/>
          <w:numId w:val="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各流派的特征比较</w:t>
      </w:r>
    </w:p>
    <w:p w14:paraId="6E7D9E62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6DCE3E90">
      <w:pPr>
        <w:pStyle w:val="5"/>
        <w:widowControl/>
        <w:numPr>
          <w:ilvl w:val="0"/>
          <w:numId w:val="8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不同园林流派在园林布局、景观构成、建筑风格、植物配置等方面的差异和特点。</w:t>
      </w:r>
    </w:p>
    <w:p w14:paraId="759426EC">
      <w:pPr>
        <w:pStyle w:val="5"/>
        <w:widowControl/>
        <w:numPr>
          <w:ilvl w:val="0"/>
          <w:numId w:val="8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比较各园林流派的优缺点，理解：不同流派的适用场景和发展趋势。</w:t>
      </w:r>
    </w:p>
    <w:p w14:paraId="3EEAE1C0">
      <w:pPr>
        <w:pStyle w:val="5"/>
        <w:widowControl/>
        <w:numPr>
          <w:ilvl w:val="0"/>
          <w:numId w:val="8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分析各园林流派对现代园林设计的影响，如现代园林设计中对自然景观的重视、对文化内涵的挖掘等。</w:t>
      </w:r>
    </w:p>
    <w:p w14:paraId="2EED270D">
      <w:pPr>
        <w:pStyle w:val="5"/>
        <w:widowControl/>
        <w:numPr>
          <w:ilvl w:val="0"/>
          <w:numId w:val="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现代园林艺术实践</w:t>
      </w:r>
    </w:p>
    <w:p w14:paraId="72172851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1FB944A5">
      <w:pPr>
        <w:pStyle w:val="5"/>
        <w:widowControl/>
        <w:numPr>
          <w:ilvl w:val="0"/>
          <w:numId w:val="9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现代园林的发展历程，包括现代主义园林、后现代园林等的兴起和发展。</w:t>
      </w:r>
    </w:p>
    <w:p w14:paraId="65377E74">
      <w:pPr>
        <w:pStyle w:val="5"/>
        <w:widowControl/>
        <w:numPr>
          <w:ilvl w:val="0"/>
          <w:numId w:val="9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现代园林艺术实践中的创新理念和设计方法，如极简主义、大地艺术、波普艺术等对园林设计的影响。</w:t>
      </w:r>
    </w:p>
    <w:p w14:paraId="5DB8E293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44F60B2D">
      <w:pPr>
        <w:pStyle w:val="5"/>
        <w:widowControl/>
        <w:numPr>
          <w:ilvl w:val="0"/>
          <w:numId w:val="10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现代园林设计中对功能、空间、材料、技术等方面的创新应用，如利用新材料和新技术创造出独特的园林景观。</w:t>
      </w:r>
    </w:p>
    <w:p w14:paraId="39B91498">
      <w:pPr>
        <w:pStyle w:val="5"/>
        <w:widowControl/>
        <w:numPr>
          <w:ilvl w:val="0"/>
          <w:numId w:val="10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现代园林设计中对人性关怀的体现，如注重用户体验、提供休闲娱乐空间等。</w:t>
      </w:r>
    </w:p>
    <w:p w14:paraId="755A8F95">
      <w:pPr>
        <w:pStyle w:val="5"/>
        <w:widowControl/>
        <w:numPr>
          <w:ilvl w:val="0"/>
          <w:numId w:val="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形式要素及形式美法则</w:t>
      </w:r>
    </w:p>
    <w:p w14:paraId="34616C16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1AA6E33B">
      <w:pPr>
        <w:pStyle w:val="5"/>
        <w:widowControl/>
        <w:numPr>
          <w:ilvl w:val="0"/>
          <w:numId w:val="11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园林设计中的形式要素（点、线、面、体、色彩、质感等）的概念和特征。</w:t>
      </w:r>
    </w:p>
    <w:p w14:paraId="57903D37">
      <w:pPr>
        <w:pStyle w:val="5"/>
        <w:widowControl/>
        <w:numPr>
          <w:ilvl w:val="0"/>
          <w:numId w:val="11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形式美法则（统一与变化、对称与均衡、对比与调和、节奏与韵律等）的基本内容。</w:t>
      </w:r>
    </w:p>
    <w:p w14:paraId="488BC776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0550556C">
      <w:pPr>
        <w:pStyle w:val="5"/>
        <w:widowControl/>
        <w:numPr>
          <w:ilvl w:val="0"/>
          <w:numId w:val="12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形式要素在园林设计中的应用方法和技巧，如如何运用点、线、面等要素营造出不同的景观效果。</w:t>
      </w:r>
    </w:p>
    <w:p w14:paraId="2621C8D0">
      <w:pPr>
        <w:pStyle w:val="5"/>
        <w:widowControl/>
        <w:numPr>
          <w:ilvl w:val="0"/>
          <w:numId w:val="12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形式美法则在园林设计中的指导作用，如何通过运用形式美法则使园林景观达到和谐、美观的效果。</w:t>
      </w:r>
    </w:p>
    <w:p w14:paraId="4FF00926">
      <w:pPr>
        <w:pStyle w:val="5"/>
        <w:widowControl/>
        <w:numPr>
          <w:ilvl w:val="0"/>
          <w:numId w:val="12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分析形式要素和形式美法则在不同园林流派中的体现和应用。</w:t>
      </w:r>
    </w:p>
    <w:p w14:paraId="2B089522">
      <w:pPr>
        <w:pStyle w:val="5"/>
        <w:widowControl/>
        <w:numPr>
          <w:ilvl w:val="0"/>
          <w:numId w:val="2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园林设计原理（70％，105 分）</w:t>
      </w:r>
    </w:p>
    <w:p w14:paraId="68FF15F7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园林造景与空间处理</w:t>
      </w:r>
    </w:p>
    <w:p w14:paraId="1BEE6A0A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31B7073E">
      <w:pPr>
        <w:pStyle w:val="5"/>
        <w:widowControl/>
        <w:numPr>
          <w:ilvl w:val="0"/>
          <w:numId w:val="1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园林造景的概念、方法和步骤，包括选址、立意、布局、造景等。</w:t>
      </w:r>
    </w:p>
    <w:p w14:paraId="0626CC2D">
      <w:pPr>
        <w:pStyle w:val="5"/>
        <w:widowControl/>
        <w:numPr>
          <w:ilvl w:val="0"/>
          <w:numId w:val="1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空间的类型（开敞空间、闭合空间、纵深空间等）和特征，如开敞空间具有开朗、活跃的特点，闭合空间具有私密、安静的特点等。</w:t>
      </w:r>
    </w:p>
    <w:p w14:paraId="0BD42A3C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438C2B09">
      <w:pPr>
        <w:pStyle w:val="5"/>
        <w:widowControl/>
        <w:numPr>
          <w:ilvl w:val="0"/>
          <w:numId w:val="1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主从手法、层次手法、借景手法、抑扬手法等造景手法的应用原则和技巧，如主景要突出、层次要分明、借景要巧妙等。</w:t>
      </w:r>
    </w:p>
    <w:p w14:paraId="57ABD71C">
      <w:pPr>
        <w:pStyle w:val="5"/>
        <w:widowControl/>
        <w:numPr>
          <w:ilvl w:val="0"/>
          <w:numId w:val="1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空间的限定和感觉方法，如通过地形、植物、建筑等元素来限定空间，营造出不同的空间氛围和感觉。</w:t>
      </w:r>
    </w:p>
    <w:p w14:paraId="16EC0232">
      <w:pPr>
        <w:pStyle w:val="5"/>
        <w:widowControl/>
        <w:numPr>
          <w:ilvl w:val="0"/>
          <w:numId w:val="1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园林景观的空间组织和序列安排，如何使园林景观在空间上具有层次感和节奏感。</w:t>
      </w:r>
    </w:p>
    <w:p w14:paraId="584D27A4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园林要素</w:t>
      </w:r>
    </w:p>
    <w:p w14:paraId="556EBACB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2B0C9A66">
      <w:pPr>
        <w:pStyle w:val="5"/>
        <w:widowControl/>
        <w:numPr>
          <w:ilvl w:val="0"/>
          <w:numId w:val="1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地形的类型（山地、丘陵、平原等）和特征，地形在园林设计中的作用。</w:t>
      </w:r>
    </w:p>
    <w:p w14:paraId="05599EAB">
      <w:pPr>
        <w:pStyle w:val="5"/>
        <w:widowControl/>
        <w:numPr>
          <w:ilvl w:val="0"/>
          <w:numId w:val="1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水体的形态（河流、湖泊、池塘等）和水景的处理手法，如水景的布局、水岸的处理、水景的营造等。</w:t>
      </w:r>
    </w:p>
    <w:p w14:paraId="45FB6E21">
      <w:pPr>
        <w:pStyle w:val="5"/>
        <w:widowControl/>
        <w:numPr>
          <w:ilvl w:val="0"/>
          <w:numId w:val="1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植物的分类（乔木、灌木、草本植物等）和配置原则，植物在园林景观中的作用。</w:t>
      </w:r>
    </w:p>
    <w:p w14:paraId="42C809FC">
      <w:pPr>
        <w:pStyle w:val="5"/>
        <w:widowControl/>
        <w:numPr>
          <w:ilvl w:val="0"/>
          <w:numId w:val="16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建筑的类型（亭、台、楼、阁等）和布局要求，建筑与园林景观的协调关系。</w:t>
      </w:r>
    </w:p>
    <w:p w14:paraId="43B06EA7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564B6A7C">
      <w:pPr>
        <w:pStyle w:val="5"/>
        <w:widowControl/>
        <w:numPr>
          <w:ilvl w:val="0"/>
          <w:numId w:val="1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地形的设计原则和方法，如何根据场地条件和设计要求进行地形改造和设计。</w:t>
      </w:r>
    </w:p>
    <w:p w14:paraId="5B07A3ED">
      <w:pPr>
        <w:pStyle w:val="5"/>
        <w:widowControl/>
        <w:numPr>
          <w:ilvl w:val="0"/>
          <w:numId w:val="1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水体的生态功能和景观价值，如何通过水体的设计营造出优美的水景景观。</w:t>
      </w:r>
    </w:p>
    <w:p w14:paraId="6EB6AA9B">
      <w:pPr>
        <w:pStyle w:val="5"/>
        <w:widowControl/>
        <w:numPr>
          <w:ilvl w:val="0"/>
          <w:numId w:val="1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植物的配置艺术，如何根据植物的特性和园林景观的需求进行合理的植物配置。</w:t>
      </w:r>
    </w:p>
    <w:p w14:paraId="687CAC29">
      <w:pPr>
        <w:pStyle w:val="5"/>
        <w:widowControl/>
        <w:numPr>
          <w:ilvl w:val="0"/>
          <w:numId w:val="17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建筑的设计要点和风格特点，如何使建筑与园林景观融为一体，增强园林景观的文化内涵。</w:t>
      </w:r>
    </w:p>
    <w:p w14:paraId="36354092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园林意境的创造手法</w:t>
      </w:r>
    </w:p>
    <w:p w14:paraId="3F0355D3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3FDBD13F">
      <w:pPr>
        <w:pStyle w:val="5"/>
        <w:widowControl/>
        <w:numPr>
          <w:ilvl w:val="0"/>
          <w:numId w:val="18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园林意境的概念和内涵，意境与园林景观的关系。</w:t>
      </w:r>
    </w:p>
    <w:p w14:paraId="2A5A00BC">
      <w:pPr>
        <w:pStyle w:val="5"/>
        <w:widowControl/>
        <w:numPr>
          <w:ilvl w:val="0"/>
          <w:numId w:val="18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意境的表现形式（形象意境、情感意境、文化意境等）。</w:t>
      </w:r>
    </w:p>
    <w:p w14:paraId="78B56C23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3F83391F">
      <w:pPr>
        <w:pStyle w:val="5"/>
        <w:widowControl/>
        <w:numPr>
          <w:ilvl w:val="0"/>
          <w:numId w:val="19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利用形象、象征、烘托等手法创造园林意境的方法，如何通过园林景观的形象和象征意义来传达意境。</w:t>
      </w:r>
    </w:p>
    <w:p w14:paraId="72A69B40">
      <w:pPr>
        <w:pStyle w:val="5"/>
        <w:widowControl/>
        <w:numPr>
          <w:ilvl w:val="0"/>
          <w:numId w:val="19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景题、匾联等对意境表达的作用，如何通过文字来补充和深化园林意境。</w:t>
      </w:r>
    </w:p>
    <w:p w14:paraId="2610B428">
      <w:pPr>
        <w:pStyle w:val="5"/>
        <w:widowControl/>
        <w:numPr>
          <w:ilvl w:val="0"/>
          <w:numId w:val="19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园林意境的营造与文化的关系，如何将文化元素融入园林意境的创造中，增强园林景观的文化底蕴。</w:t>
      </w:r>
    </w:p>
    <w:p w14:paraId="202E1BB4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园林的游赏</w:t>
      </w:r>
    </w:p>
    <w:p w14:paraId="0A6B41F3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65EF6BCC">
      <w:pPr>
        <w:pStyle w:val="5"/>
        <w:widowControl/>
        <w:numPr>
          <w:ilvl w:val="0"/>
          <w:numId w:val="20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游赏方式与时机的选择，不同游赏方式（步行、车行、舟游等）的特点和适用场景，以及游赏时机对园林景观欣赏的影响。</w:t>
      </w:r>
    </w:p>
    <w:p w14:paraId="4051474A">
      <w:pPr>
        <w:pStyle w:val="5"/>
        <w:widowControl/>
        <w:numPr>
          <w:ilvl w:val="0"/>
          <w:numId w:val="20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观赏角度的变化对景观欣赏的影响，如何通过不同的观赏角度来欣赏园林景观的美感。</w:t>
      </w:r>
    </w:p>
    <w:p w14:paraId="3D0654C1">
      <w:pPr>
        <w:pStyle w:val="5"/>
        <w:widowControl/>
        <w:numPr>
          <w:ilvl w:val="0"/>
          <w:numId w:val="20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小中见大、动静结合、游览序列等空间感受的营造方法，如何通过园林景观的设计来营造出丰富的空间感受。</w:t>
      </w:r>
    </w:p>
    <w:p w14:paraId="0770F40C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掌握</w:t>
      </w:r>
    </w:p>
    <w:p w14:paraId="6A95BBBB">
      <w:pPr>
        <w:pStyle w:val="5"/>
        <w:widowControl/>
        <w:numPr>
          <w:ilvl w:val="0"/>
          <w:numId w:val="21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以情看景的重要性，如何通过情感的投入来欣赏园林景观，体会园林意境。</w:t>
      </w:r>
    </w:p>
    <w:p w14:paraId="47B1485E">
      <w:pPr>
        <w:pStyle w:val="5"/>
        <w:widowControl/>
        <w:numPr>
          <w:ilvl w:val="0"/>
          <w:numId w:val="21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分析园林景观对游人情感的影响，如何通过园林景观的设计来满足游人的情感需求。</w:t>
      </w:r>
    </w:p>
    <w:p w14:paraId="15524825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自然风景环境的游赏</w:t>
      </w:r>
    </w:p>
    <w:p w14:paraId="43A39977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3A8F3600">
      <w:pPr>
        <w:pStyle w:val="5"/>
        <w:widowControl/>
        <w:numPr>
          <w:ilvl w:val="0"/>
          <w:numId w:val="22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自然风景环境的类型（山岳型、湖泊型、森林型等）和特征，自然风景资源的分类和特点。</w:t>
      </w:r>
    </w:p>
    <w:p w14:paraId="43E9C4F7">
      <w:pPr>
        <w:pStyle w:val="5"/>
        <w:widowControl/>
        <w:numPr>
          <w:ilvl w:val="0"/>
          <w:numId w:val="22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自然风景环境的保护和开发原则，如何在保护自然环境的基础上进行风景资源的开发利用。</w:t>
      </w:r>
    </w:p>
    <w:p w14:paraId="4BB866B2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1EC16602">
      <w:pPr>
        <w:pStyle w:val="5"/>
        <w:widowControl/>
        <w:numPr>
          <w:ilvl w:val="0"/>
          <w:numId w:val="23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自然风景的游赏方式和观景方法，如何根据自然风景的特点进行游赏和观景。</w:t>
      </w:r>
    </w:p>
    <w:p w14:paraId="44C83A53">
      <w:pPr>
        <w:pStyle w:val="5"/>
        <w:widowControl/>
        <w:numPr>
          <w:ilvl w:val="0"/>
          <w:numId w:val="23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风景空间的结构和组景手法，如何通过地形、水体、植物等元素来组织风景空间，营造出优美的风景景观。</w:t>
      </w:r>
    </w:p>
    <w:p w14:paraId="227211B9">
      <w:pPr>
        <w:pStyle w:val="5"/>
        <w:widowControl/>
        <w:numPr>
          <w:ilvl w:val="0"/>
          <w:numId w:val="23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自然风景环境与人类文化的关系，如何将人类文化元素融入自然风景环境的游赏中，增强游赏的文化内涵。</w:t>
      </w:r>
    </w:p>
    <w:p w14:paraId="0EF956C2">
      <w:pPr>
        <w:pStyle w:val="5"/>
        <w:widowControl/>
        <w:numPr>
          <w:ilvl w:val="0"/>
          <w:numId w:val="13"/>
        </w:numPr>
        <w:spacing w:beforeAutospacing="0" w:afterAutospacing="0" w:line="360" w:lineRule="auto"/>
        <w:ind w:left="0" w:firstLine="420"/>
        <w:rPr>
          <w:rFonts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城市景观环境的体验</w:t>
      </w:r>
    </w:p>
    <w:p w14:paraId="44CF1D36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识记：</w:t>
      </w:r>
    </w:p>
    <w:p w14:paraId="2648B4BB">
      <w:pPr>
        <w:pStyle w:val="5"/>
        <w:widowControl/>
        <w:numPr>
          <w:ilvl w:val="0"/>
          <w:numId w:val="2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城市景观的构成要素（自然景观、人工景观、文化景观等）和特色，城市景观环境的评价指标。</w:t>
      </w:r>
    </w:p>
    <w:p w14:paraId="3231D5D3">
      <w:pPr>
        <w:pStyle w:val="5"/>
        <w:widowControl/>
        <w:numPr>
          <w:ilvl w:val="0"/>
          <w:numId w:val="24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城市环境体验的特征（综合性、指向性、差异性、直觉性等）。</w:t>
      </w:r>
    </w:p>
    <w:p w14:paraId="3B51C88D">
      <w:pPr>
        <w:pStyle w:val="5"/>
        <w:widowControl/>
        <w:spacing w:beforeAutospacing="0" w:afterAutospacing="0" w:line="360" w:lineRule="auto"/>
        <w:ind w:firstLine="42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理解：</w:t>
      </w:r>
    </w:p>
    <w:p w14:paraId="71FDE863">
      <w:pPr>
        <w:pStyle w:val="5"/>
        <w:widowControl/>
        <w:numPr>
          <w:ilvl w:val="0"/>
          <w:numId w:val="2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城市意象的概念和要素，如何通过城市意象来认识和理解：城市景观环境。</w:t>
      </w:r>
    </w:p>
    <w:p w14:paraId="2B1A7BFE">
      <w:pPr>
        <w:pStyle w:val="5"/>
        <w:widowControl/>
        <w:numPr>
          <w:ilvl w:val="0"/>
          <w:numId w:val="2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城市空间序列感受与认知的方法，如何通过城市空间的序列组织来感受和认知城市景观环境。</w:t>
      </w:r>
    </w:p>
    <w:p w14:paraId="639FE3FE">
      <w:pPr>
        <w:pStyle w:val="5"/>
        <w:widowControl/>
        <w:numPr>
          <w:ilvl w:val="0"/>
          <w:numId w:val="25"/>
        </w:numPr>
        <w:spacing w:beforeAutospacing="0" w:afterAutospacing="0" w:line="360" w:lineRule="auto"/>
        <w:ind w:firstLine="480" w:firstLineChars="2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城市景观环境与人类生活的关系，如何通过城市景观环境的设计来改善人类生活环境，提高城市居民的生活质量。</w:t>
      </w:r>
    </w:p>
    <w:p w14:paraId="7E6154EB">
      <w:pPr>
        <w:pStyle w:val="5"/>
        <w:widowControl/>
        <w:numPr>
          <w:ilvl w:val="0"/>
          <w:numId w:val="1"/>
        </w:numPr>
        <w:spacing w:beforeAutospacing="0" w:afterAutospacing="0" w:line="360" w:lineRule="auto"/>
        <w:ind w:firstLine="0"/>
        <w:rPr>
          <w:rStyle w:val="8"/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参考书籍</w:t>
      </w:r>
    </w:p>
    <w:p w14:paraId="2C8FD2E9">
      <w:pPr>
        <w:pStyle w:val="5"/>
        <w:widowControl/>
        <w:spacing w:beforeAutospacing="0" w:afterAutospacing="0" w:line="360" w:lineRule="auto"/>
        <w:ind w:firstLine="720" w:firstLineChars="300"/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《园林艺术原理（第二版）》，王晓俊，中国农业出版社 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2023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年1</w:t>
      </w:r>
      <w:r>
        <w:rPr>
          <w:rFonts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宋体"/>
          <w:color w:val="000000" w:themeColor="text1"/>
          <w14:textFill>
            <w14:solidFill>
              <w14:schemeClr w14:val="tx1"/>
            </w14:solidFill>
          </w14:textFill>
        </w:rPr>
        <w:t>月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D7A306"/>
    <w:multiLevelType w:val="singleLevel"/>
    <w:tmpl w:val="89D7A30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8A9A0849"/>
    <w:multiLevelType w:val="singleLevel"/>
    <w:tmpl w:val="8A9A084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93E1CCF9"/>
    <w:multiLevelType w:val="singleLevel"/>
    <w:tmpl w:val="93E1CCF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9B184B8E"/>
    <w:multiLevelType w:val="singleLevel"/>
    <w:tmpl w:val="9B184B8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A808FBA1"/>
    <w:multiLevelType w:val="singleLevel"/>
    <w:tmpl w:val="A808FBA1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B4BF5260"/>
    <w:multiLevelType w:val="singleLevel"/>
    <w:tmpl w:val="B4BF526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BD43CA93"/>
    <w:multiLevelType w:val="singleLevel"/>
    <w:tmpl w:val="BD43CA9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7">
    <w:nsid w:val="D4B12B58"/>
    <w:multiLevelType w:val="singleLevel"/>
    <w:tmpl w:val="D4B12B5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8">
    <w:nsid w:val="DC43DE45"/>
    <w:multiLevelType w:val="singleLevel"/>
    <w:tmpl w:val="DC43DE4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9">
    <w:nsid w:val="E786DD76"/>
    <w:multiLevelType w:val="singleLevel"/>
    <w:tmpl w:val="E786DD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EC2A933E"/>
    <w:multiLevelType w:val="singleLevel"/>
    <w:tmpl w:val="EC2A933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1">
    <w:nsid w:val="EF23BA54"/>
    <w:multiLevelType w:val="singleLevel"/>
    <w:tmpl w:val="EF23BA5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>
    <w:nsid w:val="FDA46F1A"/>
    <w:multiLevelType w:val="singleLevel"/>
    <w:tmpl w:val="FDA46F1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3">
    <w:nsid w:val="0172E737"/>
    <w:multiLevelType w:val="singleLevel"/>
    <w:tmpl w:val="0172E73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4">
    <w:nsid w:val="0831EADA"/>
    <w:multiLevelType w:val="singleLevel"/>
    <w:tmpl w:val="0831EAD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5">
    <w:nsid w:val="129544B8"/>
    <w:multiLevelType w:val="singleLevel"/>
    <w:tmpl w:val="129544B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6">
    <w:nsid w:val="1B1865A2"/>
    <w:multiLevelType w:val="singleLevel"/>
    <w:tmpl w:val="1B1865A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7">
    <w:nsid w:val="1BBC9281"/>
    <w:multiLevelType w:val="singleLevel"/>
    <w:tmpl w:val="1BBC928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8">
    <w:nsid w:val="3A4262E2"/>
    <w:multiLevelType w:val="singleLevel"/>
    <w:tmpl w:val="3A4262E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9">
    <w:nsid w:val="3EC45F68"/>
    <w:multiLevelType w:val="singleLevel"/>
    <w:tmpl w:val="3EC45F6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0">
    <w:nsid w:val="464F1ED2"/>
    <w:multiLevelType w:val="singleLevel"/>
    <w:tmpl w:val="464F1ED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1">
    <w:nsid w:val="47629C38"/>
    <w:multiLevelType w:val="singleLevel"/>
    <w:tmpl w:val="47629C38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57487FFA"/>
    <w:multiLevelType w:val="singleLevel"/>
    <w:tmpl w:val="57487FF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3">
    <w:nsid w:val="6AFE52D2"/>
    <w:multiLevelType w:val="singleLevel"/>
    <w:tmpl w:val="6AFE52D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4">
    <w:nsid w:val="767D6A00"/>
    <w:multiLevelType w:val="singleLevel"/>
    <w:tmpl w:val="767D6A0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18"/>
  </w:num>
  <w:num w:numId="5">
    <w:abstractNumId w:val="1"/>
  </w:num>
  <w:num w:numId="6">
    <w:abstractNumId w:val="15"/>
  </w:num>
  <w:num w:numId="7">
    <w:abstractNumId w:val="0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20"/>
  </w:num>
  <w:num w:numId="17">
    <w:abstractNumId w:val="16"/>
  </w:num>
  <w:num w:numId="18">
    <w:abstractNumId w:val="12"/>
  </w:num>
  <w:num w:numId="19">
    <w:abstractNumId w:val="23"/>
  </w:num>
  <w:num w:numId="20">
    <w:abstractNumId w:val="24"/>
  </w:num>
  <w:num w:numId="21">
    <w:abstractNumId w:val="22"/>
  </w:num>
  <w:num w:numId="22">
    <w:abstractNumId w:val="4"/>
  </w:num>
  <w:num w:numId="23">
    <w:abstractNumId w:val="19"/>
  </w:num>
  <w:num w:numId="24">
    <w:abstractNumId w:val="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0YTY0OGIyOGY2MTZlYzZiMDY5MWJmMzIzMTEwMmEifQ=="/>
  </w:docVars>
  <w:rsids>
    <w:rsidRoot w:val="55383C1E"/>
    <w:rsid w:val="00071D04"/>
    <w:rsid w:val="000B2FE1"/>
    <w:rsid w:val="001C6915"/>
    <w:rsid w:val="00262B98"/>
    <w:rsid w:val="00342F86"/>
    <w:rsid w:val="00404301"/>
    <w:rsid w:val="004358B8"/>
    <w:rsid w:val="004E47C2"/>
    <w:rsid w:val="005B2C3B"/>
    <w:rsid w:val="006A3CCA"/>
    <w:rsid w:val="00725AF1"/>
    <w:rsid w:val="0075758B"/>
    <w:rsid w:val="007935C7"/>
    <w:rsid w:val="007A1D18"/>
    <w:rsid w:val="009F4E04"/>
    <w:rsid w:val="009F7A4A"/>
    <w:rsid w:val="00A1171A"/>
    <w:rsid w:val="00B154AC"/>
    <w:rsid w:val="00CB1DE2"/>
    <w:rsid w:val="00DA428C"/>
    <w:rsid w:val="00E245F0"/>
    <w:rsid w:val="0EEB7F49"/>
    <w:rsid w:val="1AFE5820"/>
    <w:rsid w:val="3CCA4C8A"/>
    <w:rsid w:val="42424E2B"/>
    <w:rsid w:val="4C106029"/>
    <w:rsid w:val="4DFD3062"/>
    <w:rsid w:val="55383C1E"/>
    <w:rsid w:val="573A388E"/>
    <w:rsid w:val="58B7361D"/>
    <w:rsid w:val="5B134CA0"/>
    <w:rsid w:val="5EE41272"/>
    <w:rsid w:val="60014EA5"/>
    <w:rsid w:val="6C3118E9"/>
    <w:rsid w:val="77FC1B37"/>
    <w:rsid w:val="7C3B6E98"/>
    <w:rsid w:val="7C9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lang w:bidi="mn-Mong-CN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bidi="ar-SA"/>
    </w:rPr>
  </w:style>
  <w:style w:type="character" w:customStyle="1" w:styleId="10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CAD</Company>
  <Pages>5</Pages>
  <Words>2744</Words>
  <Characters>2763</Characters>
  <Lines>20</Lines>
  <Paragraphs>5</Paragraphs>
  <TotalTime>0</TotalTime>
  <ScaleCrop>false</ScaleCrop>
  <LinksUpToDate>false</LinksUpToDate>
  <CharactersWithSpaces>2769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2024-02-29T08:53:00Z</dcterms:created>
  <dc:creator>hp</dc:creator>
  <cp:lastModifiedBy>@Lj</cp:lastModifiedBy>
  <dcterms:modified xsi:type="dcterms:W3CDTF">2025-02-21T06:27:22Z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B6D283323F884157801DA0F30E202CA1_13</vt:lpwstr>
  </property>
  <property fmtid="{D5CDD505-2E9C-101B-9397-08002B2CF9AE}" pid="4" name="KSOTemplateDocerSaveRecord">
    <vt:lpwstr>eyJoZGlkIjoiZTQ3NzkzNWYwNTcyMzg3MDc0ZTM4ZmY2ODg5NjdiNzUiLCJ1c2VySWQiOiIyOTI1Mzc0MTQifQ==</vt:lpwstr>
  </property>
</Properties>
</file>