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9"/>
        <w:ind w:right="210"/>
        <w:outlineLvl w:val="9"/>
        <w:rPr>
          <w:rFonts w:ascii="微软雅黑" w:hAnsi="微软雅黑" w:eastAsia="微软雅黑"/>
        </w:rPr>
      </w:pPr>
    </w:p>
    <w:p/>
    <w:p/>
    <w:p>
      <w:pPr>
        <w:widowControl/>
        <w:jc w:val="left"/>
      </w:pPr>
      <w:r>
        <w:br w:type="page"/>
      </w:r>
      <w:bookmarkStart w:id="1" w:name="_GoBack"/>
      <w:bookmarkEnd w:id="1"/>
    </w:p>
    <w:p>
      <w:pPr>
        <w:pStyle w:val="9"/>
        <w:ind w:right="210"/>
        <w:outlineLvl w:val="9"/>
        <w:rPr>
          <w:rFonts w:ascii="微软雅黑" w:hAnsi="微软雅黑" w:eastAsia="微软雅黑"/>
        </w:rPr>
      </w:pPr>
      <w:bookmarkStart w:id="0" w:name="_Toc492386029"/>
      <w:r>
        <w:rPr>
          <w:rFonts w:hint="eastAsia" w:ascii="微软雅黑" w:hAnsi="微软雅黑" w:eastAsia="微软雅黑"/>
        </w:rPr>
        <w:t>全国大学英语四、六级考试（CET）候补功能</w:t>
      </w:r>
    </w:p>
    <w:p>
      <w:pPr>
        <w:pStyle w:val="19"/>
        <w:ind w:firstLine="0" w:firstLineChars="0"/>
        <w:outlineLvl w:val="0"/>
        <w:rPr>
          <w:rStyle w:val="11"/>
          <w:rFonts w:hint="eastAsia" w:ascii="黑体" w:hAnsi="黑体" w:eastAsia="黑体"/>
          <w:sz w:val="28"/>
          <w:szCs w:val="28"/>
        </w:rPr>
      </w:pPr>
    </w:p>
    <w:p>
      <w:pPr>
        <w:pStyle w:val="19"/>
        <w:ind w:firstLine="0" w:firstLineChars="0"/>
        <w:outlineLvl w:val="0"/>
        <w:rPr>
          <w:rStyle w:val="11"/>
          <w:rFonts w:ascii="黑体" w:hAnsi="黑体" w:eastAsia="黑体"/>
          <w:sz w:val="21"/>
          <w:szCs w:val="21"/>
        </w:rPr>
      </w:pPr>
      <w:r>
        <w:rPr>
          <w:rStyle w:val="11"/>
          <w:rFonts w:hint="eastAsia" w:ascii="黑体" w:hAnsi="黑体" w:eastAsia="黑体"/>
          <w:sz w:val="28"/>
          <w:szCs w:val="28"/>
        </w:rPr>
        <w:t>候补报名流程</w:t>
      </w:r>
      <w:bookmarkEnd w:id="0"/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登录CET报名网站：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公　网：cet-bm.neea.cn</w:t>
      </w:r>
    </w:p>
    <w:p>
      <w:pPr>
        <w:pStyle w:val="19"/>
        <w:ind w:firstLineChars="0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教育网：cet-bm.neea.edu.cn</w:t>
      </w:r>
    </w:p>
    <w:p>
      <w:pPr>
        <w:pStyle w:val="19"/>
        <w:ind w:left="2" w:leftChars="1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建议浏览器：火狐浏览器、谷歌浏览器、IE9+、360浏览器（选择极速模式）</w:t>
      </w:r>
    </w:p>
    <w:p>
      <w:pPr>
        <w:pStyle w:val="19"/>
        <w:ind w:left="2" w:leftChars="1"/>
        <w:rPr>
          <w:rStyle w:val="11"/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点击进入报名：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0" distR="0">
            <wp:extent cx="6840220" cy="448627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填写考生账号和密码：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40220" cy="2153920"/>
            <wp:effectExtent l="0" t="0" r="17780" b="1778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进入登录报名系统界面，点击“开始报名”：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023745"/>
            <wp:effectExtent l="0" t="0" r="1905" b="1460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02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阅读并勾选报名协议，点击“同意”：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6140450"/>
            <wp:effectExtent l="0" t="0" r="508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614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进入资格审核界面，输入三项必填项：证件类型、证件号码、姓名，点击“查询”：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26250" cy="2656840"/>
            <wp:effectExtent l="0" t="0" r="12700" b="1016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6250" cy="2656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3235" cy="2610485"/>
            <wp:effectExtent l="0" t="0" r="5715" b="184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6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837680" cy="3218815"/>
            <wp:effectExtent l="0" t="0" r="1270" b="63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321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4505" cy="3011805"/>
            <wp:effectExtent l="0" t="0" r="4445" b="17145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进入资格信息确认页面，确认学籍信息、资格信息正确：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5858510"/>
            <wp:effectExtent l="0" t="0" r="5715" b="889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585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检查学籍信息与资格信息无误后，勾选确认，点击“保存并继续”：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3235" cy="6026150"/>
            <wp:effectExtent l="0" t="0" r="5715" b="12700"/>
            <wp:docPr id="1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602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弹出再次确认页面，确认自己的手机号码是否正确，确认正确的话，点击“确定”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5775" cy="6164580"/>
            <wp:effectExtent l="0" t="0" r="3175" b="7620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35775" cy="616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再次弹出学籍确认信息，确认学籍正确，点击“确定”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drawing>
          <wp:inline distT="0" distB="0" distL="0" distR="0">
            <wp:extent cx="5466715" cy="3467100"/>
            <wp:effectExtent l="0" t="0" r="635" b="0"/>
            <wp:docPr id="2" name="图片 7" descr="C:\Users\neescsr046\AppData\Roaming\feiq\RichOle\411353364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7" descr="C:\Users\neescsr046\AppData\Roaming\feiq\RichOle\4113533648.bmp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68843" cy="3468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ascii="微软雅黑" w:hAnsi="微软雅黑"/>
          <w:sz w:val="21"/>
          <w:szCs w:val="21"/>
        </w:rPr>
        <w:t>提示</w:t>
      </w:r>
      <w:r>
        <w:rPr>
          <w:rFonts w:hint="eastAsia" w:ascii="微软雅黑" w:hAnsi="微软雅黑"/>
          <w:sz w:val="21"/>
          <w:szCs w:val="21"/>
        </w:rPr>
        <w:t>“</w:t>
      </w:r>
      <w:r>
        <w:rPr>
          <w:rFonts w:ascii="微软雅黑" w:hAnsi="微软雅黑"/>
          <w:sz w:val="21"/>
          <w:szCs w:val="21"/>
        </w:rPr>
        <w:t>保存</w:t>
      </w:r>
      <w:r>
        <w:rPr>
          <w:rFonts w:hint="eastAsia" w:ascii="微软雅黑" w:hAnsi="微软雅黑"/>
          <w:sz w:val="21"/>
          <w:szCs w:val="21"/>
        </w:rPr>
        <w:t>成功”。进入笔试报名界面：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870" cy="5288280"/>
            <wp:effectExtent l="0" t="0" r="5080" b="762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528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选择笔试科目进行候补：</w:t>
      </w:r>
    </w:p>
    <w:p>
      <w:pPr>
        <w:pStyle w:val="19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b/>
          <w:sz w:val="21"/>
          <w:szCs w:val="21"/>
        </w:rPr>
        <w:t>注：同级别科目仅能候补一科。</w:t>
      </w:r>
      <w:r>
        <w:rPr>
          <w:rFonts w:hint="eastAsia" w:ascii="微软雅黑" w:hAnsi="微软雅黑"/>
          <w:sz w:val="21"/>
          <w:szCs w:val="21"/>
        </w:rPr>
        <w:t>如英语四级与日语四级无法同时候补。</w:t>
      </w:r>
    </w:p>
    <w:p>
      <w:pPr>
        <w:jc w:val="center"/>
      </w:pPr>
      <w:r>
        <w:drawing>
          <wp:inline distT="0" distB="0" distL="114300" distR="114300">
            <wp:extent cx="6833235" cy="3827780"/>
            <wp:effectExtent l="0" t="0" r="5715" b="1270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382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考生选择自己需要候补的校区和科目，点击“提交候补”按钮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9585" cy="2279650"/>
            <wp:effectExtent l="0" t="0" r="18415" b="6350"/>
            <wp:docPr id="2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微软雅黑" w:hAnsi="微软雅黑"/>
          <w:sz w:val="21"/>
          <w:szCs w:val="21"/>
        </w:rPr>
        <w:t>弹出确认提示，点击“确定”按钮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833870" cy="2428240"/>
            <wp:effectExtent l="0" t="0" r="5080" b="10160"/>
            <wp:docPr id="2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3387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6837680" cy="1874520"/>
            <wp:effectExtent l="0" t="0" r="1270" b="1143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 xml:space="preserve">         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进入报名信息界面，查看候补信息：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9585" cy="7703185"/>
            <wp:effectExtent l="0" t="0" r="18415" b="12065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770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jc w:val="center"/>
        <w:rPr>
          <w:rFonts w:ascii="微软雅黑" w:hAnsi="微软雅黑"/>
          <w:sz w:val="21"/>
          <w:szCs w:val="21"/>
        </w:rPr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取消候补操作，点击“取消候补”按钮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330" cy="1708150"/>
            <wp:effectExtent l="0" t="0" r="7620" b="6350"/>
            <wp:docPr id="2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弹出确认提示，点击“确定”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181860"/>
            <wp:effectExtent l="0" t="0" r="4445" b="8890"/>
            <wp:docPr id="2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弹出候补原因页面，选择取消候补原因，点击“确定”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4333875" cy="3209925"/>
            <wp:effectExtent l="0" t="0" r="9525" b="9525"/>
            <wp:docPr id="30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2876550" cy="1524000"/>
            <wp:effectExtent l="0" t="0" r="0" b="0"/>
            <wp:docPr id="3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候补取消成功后，可点击“查看已完成候补”按钮，进行查看</w:t>
      </w:r>
      <w:r>
        <w:rPr>
          <w:rFonts w:hint="eastAsia"/>
        </w:rPr>
        <w:t>；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6410" cy="1676400"/>
            <wp:effectExtent l="0" t="0" r="2540" b="0"/>
            <wp:docPr id="32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1965" cy="2620010"/>
            <wp:effectExtent l="0" t="0" r="6985" b="8890"/>
            <wp:docPr id="33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31965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候补成功后，考生可在笔试报考科目信息查看</w:t>
      </w:r>
    </w:p>
    <w:p>
      <w:pPr>
        <w:pStyle w:val="19"/>
        <w:ind w:firstLine="0" w:firstLineChars="0"/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045" cy="2305050"/>
            <wp:effectExtent l="0" t="0" r="1905" b="0"/>
            <wp:docPr id="3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83704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已报考了笔试科目，考生可候补同级别口科目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2362200"/>
            <wp:effectExtent l="0" t="0" r="18415" b="0"/>
            <wp:docPr id="36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在口试报考页面，选择要报考的校区，点击“提交候补”按钮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2065655"/>
            <wp:effectExtent l="0" t="0" r="0" b="10795"/>
            <wp:docPr id="37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保存成功后，在候补信息里查看正在候补信息</w:t>
      </w:r>
      <w:r>
        <w:rPr>
          <w:rFonts w:hint="eastAsia"/>
        </w:rPr>
        <w:t>；</w:t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点击“查看已完成候补”按钮，考生可查看自己的候补操作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281045"/>
            <wp:effectExtent l="0" t="0" r="18415" b="14605"/>
            <wp:docPr id="3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28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报考科目确认无误后，笔试科目点击“纸质成绩报告单”按钮：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2205355"/>
            <wp:effectExtent l="0" t="0" r="4445" b="4445"/>
            <wp:docPr id="4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2205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弹出纸质成绩报告单/证书申请界面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8950" cy="3754755"/>
            <wp:effectExtent l="0" t="0" r="0" b="17145"/>
            <wp:docPr id="4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375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选择报告单类型：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728085"/>
            <wp:effectExtent l="0" t="0" r="4445" b="5715"/>
            <wp:docPr id="4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72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点击“确定”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9585" cy="3767455"/>
            <wp:effectExtent l="0" t="0" r="18415" b="4445"/>
            <wp:docPr id="4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839585" cy="376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点击“保存”</w:t>
      </w:r>
      <w:r>
        <w:rPr>
          <w:rFonts w:hint="eastAsia"/>
        </w:rPr>
        <w:t>：</w:t>
      </w:r>
    </w:p>
    <w:p>
      <w:pPr>
        <w:pStyle w:val="19"/>
        <w:ind w:firstLine="0" w:firstLineChars="0"/>
        <w:jc w:val="center"/>
      </w:pPr>
      <w:r>
        <w:drawing>
          <wp:inline distT="0" distB="0" distL="114300" distR="114300">
            <wp:extent cx="6834505" cy="3589655"/>
            <wp:effectExtent l="0" t="0" r="4445" b="10795"/>
            <wp:docPr id="4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834505" cy="358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ind w:firstLine="0" w:firstLineChars="0"/>
      </w:pPr>
      <w:r>
        <w:rPr>
          <w:rFonts w:hint="eastAsia" w:ascii="微软雅黑" w:hAnsi="微软雅黑"/>
          <w:sz w:val="21"/>
          <w:szCs w:val="21"/>
        </w:rPr>
        <w:t>再次点击“确定”，保存成功。</w:t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点击“支付”：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2310765"/>
            <wp:effectExtent l="0" t="0" r="5715" b="13335"/>
            <wp:docPr id="3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页面提示确认报考信息，点击“去支付”，再次提示确认报考信息，点击“确定”：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3235" cy="4230370"/>
            <wp:effectExtent l="0" t="0" r="5715" b="17780"/>
            <wp:docPr id="4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833235" cy="42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6410" cy="4274185"/>
            <wp:effectExtent l="0" t="0" r="2540" b="12065"/>
            <wp:docPr id="4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836410" cy="427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9"/>
        <w:numPr>
          <w:ilvl w:val="0"/>
          <w:numId w:val="1"/>
        </w:numPr>
        <w:ind w:left="0" w:firstLine="0" w:firstLineChars="0"/>
        <w:outlineLvl w:val="1"/>
        <w:rPr>
          <w:rFonts w:ascii="微软雅黑" w:hAnsi="微软雅黑"/>
          <w:bCs/>
          <w:sz w:val="21"/>
          <w:szCs w:val="21"/>
        </w:rPr>
      </w:pPr>
      <w:r>
        <w:rPr>
          <w:rFonts w:hint="eastAsia" w:ascii="微软雅黑" w:hAnsi="微软雅黑"/>
          <w:bCs/>
          <w:sz w:val="21"/>
          <w:szCs w:val="21"/>
        </w:rPr>
        <w:t>页面跳转至支付平台，选择支付方式：</w:t>
      </w:r>
    </w:p>
    <w:p>
      <w:pPr>
        <w:jc w:val="center"/>
        <w:rPr>
          <w:rFonts w:ascii="微软雅黑" w:hAnsi="微软雅黑"/>
          <w:sz w:val="21"/>
          <w:szCs w:val="21"/>
        </w:rPr>
      </w:pPr>
      <w:r>
        <w:drawing>
          <wp:inline distT="0" distB="0" distL="114300" distR="114300">
            <wp:extent cx="6837680" cy="2736215"/>
            <wp:effectExtent l="0" t="0" r="1270" b="6985"/>
            <wp:docPr id="4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837680" cy="273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/>
          <w:sz w:val="21"/>
          <w:szCs w:val="21"/>
        </w:rPr>
      </w:pPr>
      <w:r>
        <w:rPr>
          <w:rFonts w:hint="eastAsia" w:ascii="微软雅黑" w:hAnsi="微软雅黑"/>
          <w:sz w:val="21"/>
          <w:szCs w:val="21"/>
        </w:rPr>
        <w:t>选择支付方式，进行支付。</w:t>
      </w:r>
    </w:p>
    <w:p>
      <w:pPr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以上</w:t>
      </w:r>
    </w:p>
    <w:p>
      <w:pPr>
        <w:jc w:val="center"/>
        <w:rPr>
          <w:rFonts w:ascii="微软雅黑" w:hAnsi="微软雅黑"/>
          <w:sz w:val="21"/>
          <w:szCs w:val="21"/>
        </w:rPr>
      </w:pPr>
    </w:p>
    <w:sectPr>
      <w:footerReference r:id="rId3" w:type="default"/>
      <w:pgSz w:w="11906" w:h="16838"/>
      <w:pgMar w:top="567" w:right="567" w:bottom="567" w:left="56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905253182"/>
    </w:sdtPr>
    <w:sdtContent>
      <w:sdt>
        <w:sdtPr>
          <w:id w:val="1728636285"/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CDF59AF"/>
    <w:multiLevelType w:val="multilevel"/>
    <w:tmpl w:val="7CDF59AF"/>
    <w:lvl w:ilvl="0" w:tentative="0">
      <w:start w:val="1"/>
      <w:numFmt w:val="decimal"/>
      <w:lvlText w:val="%1."/>
      <w:lvlJc w:val="left"/>
      <w:pPr>
        <w:ind w:left="11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620" w:hanging="420"/>
      </w:pPr>
    </w:lvl>
    <w:lvl w:ilvl="2" w:tentative="0">
      <w:start w:val="1"/>
      <w:numFmt w:val="lowerRoman"/>
      <w:lvlText w:val="%3."/>
      <w:lvlJc w:val="right"/>
      <w:pPr>
        <w:ind w:left="2040" w:hanging="420"/>
      </w:pPr>
    </w:lvl>
    <w:lvl w:ilvl="3" w:tentative="0">
      <w:start w:val="1"/>
      <w:numFmt w:val="decimal"/>
      <w:lvlText w:val="%4."/>
      <w:lvlJc w:val="left"/>
      <w:pPr>
        <w:ind w:left="2460" w:hanging="420"/>
      </w:pPr>
    </w:lvl>
    <w:lvl w:ilvl="4" w:tentative="0">
      <w:start w:val="1"/>
      <w:numFmt w:val="lowerLetter"/>
      <w:lvlText w:val="%5)"/>
      <w:lvlJc w:val="left"/>
      <w:pPr>
        <w:ind w:left="2880" w:hanging="420"/>
      </w:pPr>
    </w:lvl>
    <w:lvl w:ilvl="5" w:tentative="0">
      <w:start w:val="1"/>
      <w:numFmt w:val="lowerRoman"/>
      <w:lvlText w:val="%6."/>
      <w:lvlJc w:val="right"/>
      <w:pPr>
        <w:ind w:left="3300" w:hanging="420"/>
      </w:pPr>
    </w:lvl>
    <w:lvl w:ilvl="6" w:tentative="0">
      <w:start w:val="1"/>
      <w:numFmt w:val="decimal"/>
      <w:lvlText w:val="%7."/>
      <w:lvlJc w:val="left"/>
      <w:pPr>
        <w:ind w:left="3720" w:hanging="420"/>
      </w:pPr>
    </w:lvl>
    <w:lvl w:ilvl="7" w:tentative="0">
      <w:start w:val="1"/>
      <w:numFmt w:val="lowerLetter"/>
      <w:lvlText w:val="%8)"/>
      <w:lvlJc w:val="left"/>
      <w:pPr>
        <w:ind w:left="4140" w:hanging="420"/>
      </w:pPr>
    </w:lvl>
    <w:lvl w:ilvl="8" w:tentative="0">
      <w:start w:val="1"/>
      <w:numFmt w:val="lowerRoman"/>
      <w:lvlText w:val="%9."/>
      <w:lvlJc w:val="right"/>
      <w:pPr>
        <w:ind w:left="456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WQ0MTFmOTI2ZGVmZWUwZTMwN2ZkYzQ3OGQ2OTRkNWQifQ=="/>
  </w:docVars>
  <w:rsids>
    <w:rsidRoot w:val="000033A7"/>
    <w:rsid w:val="000033A7"/>
    <w:rsid w:val="000C0E41"/>
    <w:rsid w:val="000D5004"/>
    <w:rsid w:val="000D6E1B"/>
    <w:rsid w:val="00121C21"/>
    <w:rsid w:val="001228F5"/>
    <w:rsid w:val="0013110D"/>
    <w:rsid w:val="00133F26"/>
    <w:rsid w:val="001A23AB"/>
    <w:rsid w:val="001A3C6F"/>
    <w:rsid w:val="001A6558"/>
    <w:rsid w:val="001E76D6"/>
    <w:rsid w:val="00201494"/>
    <w:rsid w:val="00202115"/>
    <w:rsid w:val="00237342"/>
    <w:rsid w:val="002775D5"/>
    <w:rsid w:val="002F216D"/>
    <w:rsid w:val="002F2CB1"/>
    <w:rsid w:val="00360BF1"/>
    <w:rsid w:val="00380D15"/>
    <w:rsid w:val="00394F27"/>
    <w:rsid w:val="003E5897"/>
    <w:rsid w:val="0041523B"/>
    <w:rsid w:val="0043146C"/>
    <w:rsid w:val="00473A32"/>
    <w:rsid w:val="00483B2D"/>
    <w:rsid w:val="004D1B48"/>
    <w:rsid w:val="004E24A8"/>
    <w:rsid w:val="00514AB6"/>
    <w:rsid w:val="00534547"/>
    <w:rsid w:val="0056319B"/>
    <w:rsid w:val="0056744E"/>
    <w:rsid w:val="0056762A"/>
    <w:rsid w:val="005D3491"/>
    <w:rsid w:val="005F6FF6"/>
    <w:rsid w:val="0068221A"/>
    <w:rsid w:val="006D19C7"/>
    <w:rsid w:val="00734C48"/>
    <w:rsid w:val="007442FF"/>
    <w:rsid w:val="00791DA2"/>
    <w:rsid w:val="007A697E"/>
    <w:rsid w:val="00801135"/>
    <w:rsid w:val="00810C8F"/>
    <w:rsid w:val="008142D1"/>
    <w:rsid w:val="00880386"/>
    <w:rsid w:val="008A21F9"/>
    <w:rsid w:val="008F419C"/>
    <w:rsid w:val="009302E4"/>
    <w:rsid w:val="0099785D"/>
    <w:rsid w:val="009C03B4"/>
    <w:rsid w:val="00A473A2"/>
    <w:rsid w:val="00A92333"/>
    <w:rsid w:val="00AA134E"/>
    <w:rsid w:val="00AE5BF5"/>
    <w:rsid w:val="00B113BA"/>
    <w:rsid w:val="00B27520"/>
    <w:rsid w:val="00B67751"/>
    <w:rsid w:val="00B92759"/>
    <w:rsid w:val="00BE4A8D"/>
    <w:rsid w:val="00C14D1B"/>
    <w:rsid w:val="00C237EC"/>
    <w:rsid w:val="00C82F00"/>
    <w:rsid w:val="00CB5512"/>
    <w:rsid w:val="00CE0EDB"/>
    <w:rsid w:val="00CE7D0A"/>
    <w:rsid w:val="00CF67E9"/>
    <w:rsid w:val="00D0559D"/>
    <w:rsid w:val="00D3417F"/>
    <w:rsid w:val="00D344DD"/>
    <w:rsid w:val="00D54D8D"/>
    <w:rsid w:val="00D8313E"/>
    <w:rsid w:val="00DA71D2"/>
    <w:rsid w:val="00DB1C4D"/>
    <w:rsid w:val="00DE3D69"/>
    <w:rsid w:val="00DE6E6F"/>
    <w:rsid w:val="00E34413"/>
    <w:rsid w:val="00E41D5D"/>
    <w:rsid w:val="00E47EBA"/>
    <w:rsid w:val="00E87EDE"/>
    <w:rsid w:val="00EE0797"/>
    <w:rsid w:val="00EF0580"/>
    <w:rsid w:val="00EF7BEA"/>
    <w:rsid w:val="00F13B37"/>
    <w:rsid w:val="00F165C3"/>
    <w:rsid w:val="00F419C0"/>
    <w:rsid w:val="00F74034"/>
    <w:rsid w:val="00F769B3"/>
    <w:rsid w:val="00FA3C09"/>
    <w:rsid w:val="00FB4DE4"/>
    <w:rsid w:val="00FC38F1"/>
    <w:rsid w:val="016609DC"/>
    <w:rsid w:val="01AE3AC2"/>
    <w:rsid w:val="01F13B36"/>
    <w:rsid w:val="07227AE8"/>
    <w:rsid w:val="08A85626"/>
    <w:rsid w:val="14B3630E"/>
    <w:rsid w:val="16DB21E6"/>
    <w:rsid w:val="184A703A"/>
    <w:rsid w:val="18FD4541"/>
    <w:rsid w:val="1BA15D3E"/>
    <w:rsid w:val="1E372483"/>
    <w:rsid w:val="1FE61854"/>
    <w:rsid w:val="2233765F"/>
    <w:rsid w:val="225C3AC8"/>
    <w:rsid w:val="23011D9A"/>
    <w:rsid w:val="27872CDC"/>
    <w:rsid w:val="27BF418D"/>
    <w:rsid w:val="33BF6103"/>
    <w:rsid w:val="34D5002D"/>
    <w:rsid w:val="3550682E"/>
    <w:rsid w:val="38191333"/>
    <w:rsid w:val="3CE32812"/>
    <w:rsid w:val="456F1252"/>
    <w:rsid w:val="483A2244"/>
    <w:rsid w:val="52DB1E8C"/>
    <w:rsid w:val="57D72BC5"/>
    <w:rsid w:val="5E6A138B"/>
    <w:rsid w:val="5E9D0276"/>
    <w:rsid w:val="5ED614F4"/>
    <w:rsid w:val="5EE87B42"/>
    <w:rsid w:val="606F65B9"/>
    <w:rsid w:val="60C51406"/>
    <w:rsid w:val="64062AB6"/>
    <w:rsid w:val="693127F5"/>
    <w:rsid w:val="6A3E4C35"/>
    <w:rsid w:val="725F14AC"/>
    <w:rsid w:val="773272BD"/>
    <w:rsid w:val="78C041A4"/>
    <w:rsid w:val="79223CF6"/>
    <w:rsid w:val="7945594D"/>
    <w:rsid w:val="7D277599"/>
    <w:rsid w:val="7EED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微软雅黑" w:asciiTheme="minorHAnsi" w:hAnsiTheme="minorHAnsi" w:cstheme="minorBidi"/>
      <w:kern w:val="2"/>
      <w:sz w:val="18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10">
    <w:name w:val="Default Paragraph Font"/>
    <w:unhideWhenUsed/>
    <w:uiPriority w:val="1"/>
  </w:style>
  <w:style w:type="table" w:default="1" w:styleId="13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toc 3"/>
    <w:basedOn w:val="1"/>
    <w:next w:val="1"/>
    <w:unhideWhenUsed/>
    <w:qFormat/>
    <w:uiPriority w:val="39"/>
    <w:pPr>
      <w:ind w:left="840" w:leftChars="400"/>
    </w:pPr>
  </w:style>
  <w:style w:type="paragraph" w:styleId="4">
    <w:name w:val="Balloon Text"/>
    <w:basedOn w:val="1"/>
    <w:link w:val="16"/>
    <w:unhideWhenUsed/>
    <w:qFormat/>
    <w:uiPriority w:val="99"/>
    <w:rPr>
      <w:szCs w:val="18"/>
    </w:rPr>
  </w:style>
  <w:style w:type="paragraph" w:styleId="5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paragraph" w:styleId="6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paragraph" w:styleId="7">
    <w:name w:val="toc 1"/>
    <w:basedOn w:val="1"/>
    <w:next w:val="1"/>
    <w:unhideWhenUsed/>
    <w:qFormat/>
    <w:uiPriority w:val="39"/>
  </w:style>
  <w:style w:type="paragraph" w:styleId="8">
    <w:name w:val="toc 2"/>
    <w:basedOn w:val="1"/>
    <w:next w:val="1"/>
    <w:unhideWhenUsed/>
    <w:uiPriority w:val="39"/>
    <w:pPr>
      <w:ind w:left="420" w:leftChars="200"/>
    </w:pPr>
  </w:style>
  <w:style w:type="paragraph" w:styleId="9">
    <w:name w:val="Title"/>
    <w:basedOn w:val="1"/>
    <w:next w:val="1"/>
    <w:link w:val="15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Hyperlink"/>
    <w:basedOn w:val="10"/>
    <w:unhideWhenUsed/>
    <w:qFormat/>
    <w:uiPriority w:val="99"/>
    <w:rPr>
      <w:color w:val="0000FF" w:themeColor="hyperlink"/>
      <w:u w:val="single"/>
    </w:rPr>
  </w:style>
  <w:style w:type="table" w:styleId="14">
    <w:name w:val="Table Grid"/>
    <w:basedOn w:val="1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5">
    <w:name w:val="标题 Char"/>
    <w:basedOn w:val="10"/>
    <w:link w:val="9"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16">
    <w:name w:val="批注框文本 Char"/>
    <w:basedOn w:val="10"/>
    <w:link w:val="4"/>
    <w:semiHidden/>
    <w:qFormat/>
    <w:uiPriority w:val="99"/>
    <w:rPr>
      <w:rFonts w:eastAsia="微软雅黑"/>
      <w:sz w:val="18"/>
      <w:szCs w:val="18"/>
    </w:rPr>
  </w:style>
  <w:style w:type="character" w:customStyle="1" w:styleId="17">
    <w:name w:val="页眉 Char"/>
    <w:basedOn w:val="10"/>
    <w:link w:val="6"/>
    <w:uiPriority w:val="99"/>
    <w:rPr>
      <w:rFonts w:eastAsia="微软雅黑"/>
      <w:sz w:val="18"/>
      <w:szCs w:val="18"/>
    </w:rPr>
  </w:style>
  <w:style w:type="character" w:customStyle="1" w:styleId="18">
    <w:name w:val="页脚 Char"/>
    <w:basedOn w:val="10"/>
    <w:link w:val="5"/>
    <w:qFormat/>
    <w:uiPriority w:val="99"/>
    <w:rPr>
      <w:rFonts w:eastAsia="微软雅黑"/>
      <w:sz w:val="18"/>
      <w:szCs w:val="18"/>
    </w:rPr>
  </w:style>
  <w:style w:type="paragraph" w:customStyle="1" w:styleId="19">
    <w:name w:val="List Paragraph"/>
    <w:basedOn w:val="1"/>
    <w:qFormat/>
    <w:uiPriority w:val="34"/>
    <w:pPr>
      <w:ind w:firstLine="420" w:firstLineChars="200"/>
    </w:pPr>
  </w:style>
  <w:style w:type="character" w:customStyle="1" w:styleId="20">
    <w:name w:val="标题 1 Char"/>
    <w:basedOn w:val="10"/>
    <w:link w:val="2"/>
    <w:qFormat/>
    <w:uiPriority w:val="9"/>
    <w:rPr>
      <w:rFonts w:eastAsia="微软雅黑"/>
      <w:b/>
      <w:bCs/>
      <w:kern w:val="44"/>
      <w:sz w:val="44"/>
      <w:szCs w:val="44"/>
    </w:rPr>
  </w:style>
  <w:style w:type="paragraph" w:customStyle="1" w:styleId="21">
    <w:name w:val="TOC 标题1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366091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5" Type="http://schemas.openxmlformats.org/officeDocument/2006/relationships/fontTable" Target="fontTable.xml"/><Relationship Id="rId44" Type="http://schemas.openxmlformats.org/officeDocument/2006/relationships/customXml" Target="../customXml/item2.xml"/><Relationship Id="rId43" Type="http://schemas.openxmlformats.org/officeDocument/2006/relationships/numbering" Target="numbering.xml"/><Relationship Id="rId42" Type="http://schemas.openxmlformats.org/officeDocument/2006/relationships/customXml" Target="../customXml/item1.xml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9F5BFA2-C7BC-4B4F-8E96-684E46700F4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Lenovo</Company>
  <Pages>22</Pages>
  <Words>140</Words>
  <Characters>799</Characters>
  <Lines>6</Lines>
  <Paragraphs>1</Paragraphs>
  <TotalTime>3</TotalTime>
  <ScaleCrop>false</ScaleCrop>
  <LinksUpToDate>false</LinksUpToDate>
  <CharactersWithSpaces>938</CharactersWithSpaces>
  <Application>WPS Office_10.8.0.6423_F1E327BC-269C-435d-A152-05C5408002CA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2017-03-08T07:26:00Z</dcterms:created>
  <dc:creator>坐席员-046</dc:creator>
  <cp:lastModifiedBy>孔志冬</cp:lastModifiedBy>
  <cp:lastPrinted>2022-09-01T09:49:53Z</cp:lastPrinted>
  <dcterms:modified xsi:type="dcterms:W3CDTF">2022-09-01T09:53:05Z</dcterms:modified>
  <cp:revision>37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2052-10.8.0.6423</vt:lpwstr>
  </property>
  <property fmtid="{D5CDD505-2E9C-101B-9397-08002B2CF9AE}" pid="3" name="ICV">
    <vt:lpwstr>AB6E61A512BC4C15AE98239B563BF995</vt:lpwstr>
  </property>
</Properties>
</file>